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2D69D3" w14:textId="5434E901" w:rsidR="002D37B6" w:rsidRDefault="002D37B6" w:rsidP="002D37B6">
      <w:r>
        <w:t>IMMERSIVE ROOM</w:t>
      </w:r>
      <w:r>
        <w:t xml:space="preserve"> </w:t>
      </w:r>
      <w:r>
        <w:t>BEST PRACTICE</w:t>
      </w:r>
      <w:r>
        <w:t xml:space="preserve"> </w:t>
      </w:r>
      <w:r>
        <w:t>GUIDE #1</w:t>
      </w:r>
    </w:p>
    <w:p w14:paraId="4A5884DB" w14:textId="4A0EAD42" w:rsidR="002D37B6" w:rsidRDefault="002D37B6" w:rsidP="002D37B6">
      <w:r>
        <w:t>HOW TO DESIGN AND</w:t>
      </w:r>
      <w:r>
        <w:t xml:space="preserve"> </w:t>
      </w:r>
      <w:r>
        <w:t>DEPLOY HIGH QUALITY</w:t>
      </w:r>
      <w:r>
        <w:t xml:space="preserve"> </w:t>
      </w:r>
      <w:r>
        <w:t>SIMULATION-BASED</w:t>
      </w:r>
      <w:r>
        <w:t xml:space="preserve"> </w:t>
      </w:r>
      <w:r>
        <w:t>LEARNING EXPERIENCES</w:t>
      </w:r>
    </w:p>
    <w:p w14:paraId="40ED9EA6" w14:textId="77777777" w:rsidR="002D37B6" w:rsidRDefault="002D37B6" w:rsidP="002D37B6">
      <w:r>
        <w:t>WHY DO WE NEED A GUIDE?</w:t>
      </w:r>
    </w:p>
    <w:p w14:paraId="476FE6A4" w14:textId="4C3A0448" w:rsidR="002D37B6" w:rsidRDefault="002D37B6" w:rsidP="002D37B6">
      <w:r>
        <w:t>There is a lot of excitement around simulation-based learning (S-BL) and the potential of immersive technologies to</w:t>
      </w:r>
      <w:r>
        <w:t xml:space="preserve"> </w:t>
      </w:r>
      <w:r>
        <w:t>transform learning and teaching and help to prepare students for high-skilled employment. However, there is little</w:t>
      </w:r>
      <w:r>
        <w:t xml:space="preserve"> </w:t>
      </w:r>
      <w:r>
        <w:t>advice on how to take advantage of the myriad new pedagogic and technical affordances now at our disposal.</w:t>
      </w:r>
    </w:p>
    <w:p w14:paraId="2AEFF127" w14:textId="77777777" w:rsidR="002D37B6" w:rsidRDefault="002D37B6" w:rsidP="002D37B6"/>
    <w:p w14:paraId="610547DD" w14:textId="1F9EE1C2" w:rsidR="002D37B6" w:rsidRDefault="002D37B6" w:rsidP="002D37B6">
      <w:r>
        <w:t>DEFINE LEARNING</w:t>
      </w:r>
      <w:r>
        <w:t xml:space="preserve"> </w:t>
      </w:r>
      <w:r>
        <w:t>OBJECTIVES</w:t>
      </w:r>
    </w:p>
    <w:p w14:paraId="45013A38" w14:textId="41A24E35" w:rsidR="002D37B6" w:rsidRDefault="002D37B6" w:rsidP="002D37B6">
      <w:r>
        <w:t>Clearly outline the educational objectives of</w:t>
      </w:r>
      <w:r>
        <w:t xml:space="preserve"> </w:t>
      </w:r>
      <w:r>
        <w:t>your simulation. What do you want users to</w:t>
      </w:r>
      <w:r>
        <w:t xml:space="preserve"> </w:t>
      </w:r>
      <w:r>
        <w:t>learn, understand, or be able to do by the</w:t>
      </w:r>
      <w:r>
        <w:t xml:space="preserve"> </w:t>
      </w:r>
      <w:r>
        <w:t>end of the experience? Is the focus on</w:t>
      </w:r>
      <w:r>
        <w:t xml:space="preserve"> </w:t>
      </w:r>
      <w:r>
        <w:t>developing affective skills (i.e., skills related</w:t>
      </w:r>
      <w:r>
        <w:t xml:space="preserve"> </w:t>
      </w:r>
      <w:r>
        <w:t>to identifying, responding to, and</w:t>
      </w:r>
      <w:r>
        <w:t xml:space="preserve"> </w:t>
      </w:r>
      <w:r>
        <w:t>understanding emotions and attitudes), or</w:t>
      </w:r>
      <w:r>
        <w:t xml:space="preserve"> </w:t>
      </w:r>
      <w:r>
        <w:t>procedural knowledge (task sequences and</w:t>
      </w:r>
      <w:r>
        <w:t xml:space="preserve"> </w:t>
      </w:r>
      <w:r>
        <w:t>associated psychomotor skills)? What are</w:t>
      </w:r>
      <w:r>
        <w:t xml:space="preserve"> </w:t>
      </w:r>
      <w:r>
        <w:t>the specific competencies and proficiencies</w:t>
      </w:r>
      <w:r>
        <w:t xml:space="preserve"> </w:t>
      </w:r>
      <w:r>
        <w:t>that need to be embedded?</w:t>
      </w:r>
    </w:p>
    <w:p w14:paraId="7703F302" w14:textId="0A9F1868" w:rsidR="002D37B6" w:rsidRDefault="002D37B6" w:rsidP="002D37B6">
      <w:r>
        <w:t>ACCESSIBILITY</w:t>
      </w:r>
    </w:p>
    <w:p w14:paraId="2812F7D8" w14:textId="01B92216" w:rsidR="002D37B6" w:rsidRDefault="002D37B6" w:rsidP="002D37B6">
      <w:r>
        <w:t>As with any content you create, designing</w:t>
      </w:r>
      <w:r>
        <w:t xml:space="preserve"> </w:t>
      </w:r>
      <w:r>
        <w:t>accessible immersive S-BL experiences</w:t>
      </w:r>
      <w:r>
        <w:t xml:space="preserve"> </w:t>
      </w:r>
      <w:r>
        <w:t>involves considering the diverse needs and</w:t>
      </w:r>
      <w:r>
        <w:t xml:space="preserve"> </w:t>
      </w:r>
      <w:r>
        <w:t>abilities of your students. Prioritise</w:t>
      </w:r>
      <w:r>
        <w:t xml:space="preserve"> </w:t>
      </w:r>
      <w:r>
        <w:t>accessibility in the design process by</w:t>
      </w:r>
      <w:r>
        <w:t xml:space="preserve"> </w:t>
      </w:r>
      <w:r>
        <w:t>conducting user testing to gather feedback</w:t>
      </w:r>
      <w:r>
        <w:t xml:space="preserve"> </w:t>
      </w:r>
      <w:r>
        <w:t>and identify barriers. Incorporate universal</w:t>
      </w:r>
      <w:r>
        <w:t xml:space="preserve"> </w:t>
      </w:r>
      <w:r>
        <w:t>design principles when possible.</w:t>
      </w:r>
      <w:r>
        <w:t xml:space="preserve"> </w:t>
      </w:r>
      <w:r>
        <w:t>Good practice for Canvas materials, such as</w:t>
      </w:r>
      <w:r>
        <w:t xml:space="preserve"> </w:t>
      </w:r>
      <w:r>
        <w:t>using legible font sizes and good contrast</w:t>
      </w:r>
      <w:r>
        <w:t xml:space="preserve"> </w:t>
      </w:r>
      <w:r>
        <w:t>ratios will apply. Additional accessibility</w:t>
      </w:r>
      <w:r>
        <w:t xml:space="preserve"> </w:t>
      </w:r>
      <w:r>
        <w:t>adjustment options may be available in</w:t>
      </w:r>
      <w:r>
        <w:t xml:space="preserve"> </w:t>
      </w:r>
      <w:r>
        <w:t>specific software. The DST can advise on this.</w:t>
      </w:r>
    </w:p>
    <w:p w14:paraId="6E26B11F" w14:textId="5463FF12" w:rsidR="002D37B6" w:rsidRDefault="002D37B6" w:rsidP="002D37B6">
      <w:r>
        <w:t>DIGITAL SKILLS</w:t>
      </w:r>
    </w:p>
    <w:p w14:paraId="478E34BA" w14:textId="521B67F2" w:rsidR="002D37B6" w:rsidRDefault="002D37B6" w:rsidP="002D37B6">
      <w:r>
        <w:t>Designing S-BL scenarios for the immersive</w:t>
      </w:r>
      <w:r>
        <w:t xml:space="preserve"> </w:t>
      </w:r>
      <w:r>
        <w:t>rooms requires a diverse set of digital media</w:t>
      </w:r>
      <w:r>
        <w:t xml:space="preserve"> </w:t>
      </w:r>
      <w:r>
        <w:t>skills, including 3D modelling and animation,</w:t>
      </w:r>
      <w:r>
        <w:t xml:space="preserve"> </w:t>
      </w:r>
      <w:r>
        <w:t>VR development, and understanding of</w:t>
      </w:r>
      <w:r>
        <w:t xml:space="preserve"> </w:t>
      </w:r>
      <w:r>
        <w:t>digital storytelling. Academic staff are not</w:t>
      </w:r>
      <w:r>
        <w:t xml:space="preserve"> </w:t>
      </w:r>
      <w:r>
        <w:t>expected to have developed these skills. The</w:t>
      </w:r>
      <w:r>
        <w:t xml:space="preserve"> </w:t>
      </w:r>
      <w:r>
        <w:t>DST and other teams are being put in place</w:t>
      </w:r>
      <w:r>
        <w:t xml:space="preserve"> </w:t>
      </w:r>
      <w:r>
        <w:t>to provide this expertise. However, some</w:t>
      </w:r>
      <w:r>
        <w:t xml:space="preserve"> </w:t>
      </w:r>
      <w:r>
        <w:t>knowledge of multimedia production,</w:t>
      </w:r>
      <w:r>
        <w:t xml:space="preserve"> </w:t>
      </w:r>
      <w:r>
        <w:t>including basic image, audio and video</w:t>
      </w:r>
      <w:r>
        <w:t xml:space="preserve"> </w:t>
      </w:r>
      <w:r>
        <w:t>editing, will be empowering.</w:t>
      </w:r>
    </w:p>
    <w:p w14:paraId="553FB87B" w14:textId="55C398E8" w:rsidR="002D37B6" w:rsidRDefault="002D37B6" w:rsidP="002D37B6">
      <w:r>
        <w:t>WHAT IS BEING</w:t>
      </w:r>
      <w:r>
        <w:t xml:space="preserve"> </w:t>
      </w:r>
      <w:r>
        <w:t>SIMULATED?</w:t>
      </w:r>
    </w:p>
    <w:p w14:paraId="4E9FDE1D" w14:textId="13C5855A" w:rsidR="002D37B6" w:rsidRDefault="002D37B6" w:rsidP="002D37B6">
      <w:r>
        <w:t>Clearly identifying what you intend to</w:t>
      </w:r>
      <w:r>
        <w:t xml:space="preserve"> </w:t>
      </w:r>
      <w:r>
        <w:t>simulate is an essential starting point. For</w:t>
      </w:r>
      <w:r>
        <w:t xml:space="preserve"> </w:t>
      </w:r>
      <w:r>
        <w:t>example, when simulating practice learning</w:t>
      </w:r>
      <w:r>
        <w:t xml:space="preserve"> </w:t>
      </w:r>
      <w:r>
        <w:t>hours, you will need to adhere to relevant</w:t>
      </w:r>
      <w:r>
        <w:t xml:space="preserve"> </w:t>
      </w:r>
      <w:r>
        <w:t>PSRB requirements, standards and</w:t>
      </w:r>
      <w:r>
        <w:t xml:space="preserve"> </w:t>
      </w:r>
      <w:r>
        <w:t>definitions.</w:t>
      </w:r>
      <w:r>
        <w:t xml:space="preserve"> </w:t>
      </w:r>
      <w:r>
        <w:t>Once you have decided what will be</w:t>
      </w:r>
      <w:r>
        <w:t xml:space="preserve"> </w:t>
      </w:r>
      <w:r>
        <w:t>simulated, you can shift your attention to</w:t>
      </w:r>
      <w:r>
        <w:t xml:space="preserve"> </w:t>
      </w:r>
      <w:r>
        <w:t>how this can be achieved authentically.</w:t>
      </w:r>
    </w:p>
    <w:p w14:paraId="64903142" w14:textId="77777777" w:rsidR="002D37B6" w:rsidRDefault="002D37B6" w:rsidP="002D37B6">
      <w:r>
        <w:t>SPATIAL DESIGN</w:t>
      </w:r>
    </w:p>
    <w:p w14:paraId="12591D07" w14:textId="35B24A17" w:rsidR="002D37B6" w:rsidRDefault="002D37B6" w:rsidP="002D37B6">
      <w:r>
        <w:t>Immersive rooms can situate learning within a</w:t>
      </w:r>
      <w:r>
        <w:t xml:space="preserve"> </w:t>
      </w:r>
      <w:r>
        <w:t>wide variety of contexts. An important factor</w:t>
      </w:r>
      <w:r>
        <w:t xml:space="preserve"> </w:t>
      </w:r>
      <w:r>
        <w:t>in achieving this is how the projectors create</w:t>
      </w:r>
      <w:r>
        <w:t xml:space="preserve"> </w:t>
      </w:r>
      <w:r>
        <w:t>the illusion of space. Large exterior settings</w:t>
      </w:r>
      <w:r>
        <w:t xml:space="preserve"> </w:t>
      </w:r>
      <w:r>
        <w:t>work well. However, small interiors can be</w:t>
      </w:r>
      <w:r>
        <w:t xml:space="preserve"> </w:t>
      </w:r>
      <w:r>
        <w:t>problematic, as furniture may be distorted or</w:t>
      </w:r>
      <w:r>
        <w:t xml:space="preserve"> </w:t>
      </w:r>
      <w:r>
        <w:t>displayed on the floor. This could undermine</w:t>
      </w:r>
      <w:r>
        <w:t xml:space="preserve"> </w:t>
      </w:r>
      <w:r>
        <w:t>the feelings of immersion and presence</w:t>
      </w:r>
      <w:r>
        <w:t xml:space="preserve">. </w:t>
      </w:r>
      <w:r>
        <w:t>For best results, scenes should be created</w:t>
      </w:r>
      <w:r>
        <w:t xml:space="preserve"> </w:t>
      </w:r>
      <w:r>
        <w:t>specifically for room use and scaled to the</w:t>
      </w:r>
      <w:r>
        <w:t xml:space="preserve"> </w:t>
      </w:r>
      <w:r>
        <w:t>correct size. 360-degree photography and Al</w:t>
      </w:r>
      <w:r>
        <w:t xml:space="preserve"> </w:t>
      </w:r>
      <w:r>
        <w:t>imagery can be planned to ameliorate this</w:t>
      </w:r>
      <w:r>
        <w:t xml:space="preserve"> </w:t>
      </w:r>
      <w:r>
        <w:t>issue, and bespoke CGI environments can</w:t>
      </w:r>
      <w:r>
        <w:t xml:space="preserve"> </w:t>
      </w:r>
      <w:r>
        <w:t>circumvent the problem entirely.</w:t>
      </w:r>
    </w:p>
    <w:p w14:paraId="4F743069" w14:textId="77777777" w:rsidR="002D37B6" w:rsidRDefault="002D37B6" w:rsidP="002D37B6">
      <w:r>
        <w:t>GEOMETRY</w:t>
      </w:r>
    </w:p>
    <w:p w14:paraId="72FDD536" w14:textId="0F714597" w:rsidR="002D37B6" w:rsidRDefault="002D37B6" w:rsidP="002D37B6">
      <w:r>
        <w:t>When blending physical objects with digital</w:t>
      </w:r>
      <w:r>
        <w:t xml:space="preserve"> </w:t>
      </w:r>
      <w:r>
        <w:t>environments, it is important to consider how</w:t>
      </w:r>
      <w:r>
        <w:t xml:space="preserve"> </w:t>
      </w:r>
      <w:r>
        <w:t>the relative perspectives of solid objects, such</w:t>
      </w:r>
      <w:r>
        <w:t xml:space="preserve"> </w:t>
      </w:r>
      <w:r>
        <w:t>as furniture, may clash with the viewpoint of</w:t>
      </w:r>
      <w:r>
        <w:t xml:space="preserve"> </w:t>
      </w:r>
      <w:r>
        <w:t>the digital content.</w:t>
      </w:r>
      <w:r>
        <w:t xml:space="preserve">  </w:t>
      </w:r>
      <w:r>
        <w:t>The DST have created precise "digital twin" 3D</w:t>
      </w:r>
      <w:r>
        <w:t xml:space="preserve"> </w:t>
      </w:r>
      <w:r>
        <w:t>models of each room and can advise on how</w:t>
      </w:r>
      <w:r>
        <w:t xml:space="preserve"> </w:t>
      </w:r>
      <w:r>
        <w:t>best to approach the design of hybrid digital/</w:t>
      </w:r>
      <w:r>
        <w:t xml:space="preserve"> </w:t>
      </w:r>
      <w:r>
        <w:t>physical experiences.</w:t>
      </w:r>
    </w:p>
    <w:p w14:paraId="2D2BE948" w14:textId="77777777" w:rsidR="002D37B6" w:rsidRDefault="002D37B6" w:rsidP="002D37B6">
      <w:r>
        <w:lastRenderedPageBreak/>
        <w:t>FAMILIARISATION</w:t>
      </w:r>
    </w:p>
    <w:p w14:paraId="3A09B0F7" w14:textId="6D23AD4A" w:rsidR="002D37B6" w:rsidRDefault="002D37B6" w:rsidP="002D37B6">
      <w:r>
        <w:t>In order to design meaningful S-BL activities</w:t>
      </w:r>
      <w:r>
        <w:t xml:space="preserve"> </w:t>
      </w:r>
      <w:r>
        <w:t>that take full advantage of the affordances</w:t>
      </w:r>
      <w:r>
        <w:t xml:space="preserve"> </w:t>
      </w:r>
      <w:r>
        <w:t>of immersive room technology, you will</w:t>
      </w:r>
      <w:r>
        <w:t xml:space="preserve"> </w:t>
      </w:r>
      <w:r>
        <w:t>need a broad understanding of what's</w:t>
      </w:r>
      <w:r>
        <w:t xml:space="preserve"> </w:t>
      </w:r>
      <w:r>
        <w:t>possible.</w:t>
      </w:r>
    </w:p>
    <w:p w14:paraId="041954D5" w14:textId="4A2B8169" w:rsidR="002D37B6" w:rsidRDefault="002D37B6" w:rsidP="002D37B6">
      <w:r>
        <w:t>User training and hands-on time are</w:t>
      </w:r>
      <w:r>
        <w:t xml:space="preserve"> </w:t>
      </w:r>
      <w:r>
        <w:t>imperative to inform content design (and to</w:t>
      </w:r>
      <w:r>
        <w:t xml:space="preserve"> </w:t>
      </w:r>
      <w:r>
        <w:t>make sense of this guide). Experimentation</w:t>
      </w:r>
      <w:r>
        <w:t xml:space="preserve"> </w:t>
      </w:r>
      <w:r>
        <w:t>and peer testing should be undertaken</w:t>
      </w:r>
      <w:r>
        <w:t xml:space="preserve"> </w:t>
      </w:r>
      <w:r>
        <w:t>before deploying novel content.</w:t>
      </w:r>
    </w:p>
    <w:p w14:paraId="310E799C" w14:textId="77777777" w:rsidR="002D37B6" w:rsidRDefault="002D37B6" w:rsidP="002D37B6">
      <w:r>
        <w:t>THE SENSES</w:t>
      </w:r>
    </w:p>
    <w:p w14:paraId="310CBEEC" w14:textId="1F7FD86F" w:rsidR="002D37B6" w:rsidRDefault="002D37B6" w:rsidP="002D37B6">
      <w:r>
        <w:t>Incorporate movement, visual, auditory,</w:t>
      </w:r>
      <w:r>
        <w:t xml:space="preserve"> </w:t>
      </w:r>
      <w:r>
        <w:t>and tactile elements to engage multiple</w:t>
      </w:r>
      <w:r>
        <w:t xml:space="preserve"> </w:t>
      </w:r>
      <w:r>
        <w:t>senses and enhance learning retention.</w:t>
      </w:r>
      <w:r>
        <w:t xml:space="preserve"> </w:t>
      </w:r>
      <w:r>
        <w:t>Use directional audio and physical props</w:t>
      </w:r>
      <w:r>
        <w:t xml:space="preserve"> </w:t>
      </w:r>
      <w:r>
        <w:t>where appropriate. Be attentive to</w:t>
      </w:r>
      <w:r>
        <w:t xml:space="preserve"> </w:t>
      </w:r>
      <w:r>
        <w:t>cognitive load, and use multimodality</w:t>
      </w:r>
      <w:r>
        <w:t xml:space="preserve"> </w:t>
      </w:r>
      <w:r>
        <w:t>purposefully to manage this.</w:t>
      </w:r>
    </w:p>
    <w:p w14:paraId="7835C764" w14:textId="02DA7DC7" w:rsidR="002D37B6" w:rsidRDefault="002D37B6" w:rsidP="002D37B6">
      <w:r>
        <w:t>Think about how students will move within</w:t>
      </w:r>
      <w:r>
        <w:t xml:space="preserve"> </w:t>
      </w:r>
      <w:r>
        <w:t>the room. If the scene itself needs to</w:t>
      </w:r>
      <w:r>
        <w:t xml:space="preserve"> </w:t>
      </w:r>
      <w:r>
        <w:t>move, or there needs to be movement</w:t>
      </w:r>
      <w:r>
        <w:t xml:space="preserve"> </w:t>
      </w:r>
      <w:r>
        <w:t>between scenes, seek advice from the DST</w:t>
      </w:r>
      <w:r>
        <w:t xml:space="preserve"> </w:t>
      </w:r>
      <w:r>
        <w:t>on how to prevent motion sickness</w:t>
      </w:r>
      <w:r>
        <w:t xml:space="preserve"> </w:t>
      </w:r>
      <w:r>
        <w:t>through specific design considerations.</w:t>
      </w:r>
    </w:p>
    <w:p w14:paraId="2785246F" w14:textId="77777777" w:rsidR="002D37B6" w:rsidRDefault="002D37B6" w:rsidP="002D37B6">
      <w:r>
        <w:t>INTERFACE</w:t>
      </w:r>
    </w:p>
    <w:p w14:paraId="65DD2143" w14:textId="5C6F9C66" w:rsidR="002D37B6" w:rsidRDefault="002D37B6" w:rsidP="002D37B6">
      <w:r>
        <w:t>Digital environments and 3D models can be</w:t>
      </w:r>
      <w:r>
        <w:t xml:space="preserve"> </w:t>
      </w:r>
      <w:r>
        <w:t>made interactive by adding user interface</w:t>
      </w:r>
      <w:r>
        <w:t xml:space="preserve"> </w:t>
      </w:r>
      <w:r>
        <w:t>(UI) elements such as hotspots, timers and</w:t>
      </w:r>
      <w:r>
        <w:t xml:space="preserve"> </w:t>
      </w:r>
      <w:r>
        <w:t>overlays. These can be useful for directing</w:t>
      </w:r>
      <w:r>
        <w:t xml:space="preserve"> </w:t>
      </w:r>
      <w:r>
        <w:t>attention, highlighting important</w:t>
      </w:r>
      <w:r>
        <w:t xml:space="preserve"> </w:t>
      </w:r>
      <w:r>
        <w:t>information, providing feedback and</w:t>
      </w:r>
      <w:r>
        <w:t xml:space="preserve"> </w:t>
      </w:r>
      <w:r>
        <w:t>scaffolding learning. However, be mindful</w:t>
      </w:r>
      <w:r>
        <w:t xml:space="preserve"> </w:t>
      </w:r>
      <w:r>
        <w:t>that non-diegetic additions can break the</w:t>
      </w:r>
      <w:r>
        <w:t xml:space="preserve"> </w:t>
      </w:r>
      <w:r>
        <w:t>feeling of immersion and flow. Use them</w:t>
      </w:r>
      <w:r>
        <w:t xml:space="preserve"> </w:t>
      </w:r>
      <w:r>
        <w:t>purposefully. The DST can advise.</w:t>
      </w:r>
    </w:p>
    <w:p w14:paraId="35187DC9" w14:textId="77777777" w:rsidR="002D37B6" w:rsidRDefault="002D37B6" w:rsidP="002D37B6">
      <w:r>
        <w:t>PEDAGOGY</w:t>
      </w:r>
    </w:p>
    <w:p w14:paraId="686212F5" w14:textId="5DD42E52" w:rsidR="002D37B6" w:rsidRDefault="002D37B6" w:rsidP="002D37B6">
      <w:r>
        <w:t>While technological change can be</w:t>
      </w:r>
      <w:r>
        <w:t xml:space="preserve"> </w:t>
      </w:r>
      <w:r>
        <w:t>disconcertingly rapid, pedagogic innovation</w:t>
      </w:r>
      <w:r>
        <w:t xml:space="preserve"> </w:t>
      </w:r>
      <w:r>
        <w:t>moves at a more accommodating pace. You</w:t>
      </w:r>
      <w:r>
        <w:t xml:space="preserve"> </w:t>
      </w:r>
      <w:r>
        <w:t>do not need to re-learn how to teach in</w:t>
      </w:r>
      <w:r>
        <w:t xml:space="preserve"> </w:t>
      </w:r>
      <w:r>
        <w:t>order to take advantage of our immersive</w:t>
      </w:r>
      <w:r>
        <w:t xml:space="preserve"> </w:t>
      </w:r>
      <w:r>
        <w:t>simulation rooms. However, while familiar</w:t>
      </w:r>
      <w:r>
        <w:t xml:space="preserve"> </w:t>
      </w:r>
      <w:r>
        <w:t>theories and methods continue to be valid,</w:t>
      </w:r>
      <w:r>
        <w:t xml:space="preserve"> </w:t>
      </w:r>
      <w:r>
        <w:t>their application may need to be approached</w:t>
      </w:r>
      <w:r>
        <w:t xml:space="preserve"> </w:t>
      </w:r>
      <w:r>
        <w:t>differently to take advantage of the range of</w:t>
      </w:r>
      <w:r>
        <w:t xml:space="preserve"> </w:t>
      </w:r>
      <w:r>
        <w:t>spatial, digital, tangible, social and embodied</w:t>
      </w:r>
      <w:r>
        <w:t xml:space="preserve"> </w:t>
      </w:r>
      <w:r>
        <w:t>aspects that can be woven together to build</w:t>
      </w:r>
      <w:r>
        <w:t xml:space="preserve"> </w:t>
      </w:r>
      <w:r>
        <w:t>immersive simulations.</w:t>
      </w:r>
    </w:p>
    <w:p w14:paraId="10C3A61B" w14:textId="22436621" w:rsidR="002D37B6" w:rsidRDefault="002D37B6" w:rsidP="002D37B6">
      <w:r>
        <w:t>For example, at the core of constructivism</w:t>
      </w:r>
      <w:r>
        <w:t xml:space="preserve"> </w:t>
      </w:r>
      <w:r>
        <w:t>lies the notion that learners actively</w:t>
      </w:r>
      <w:r>
        <w:t xml:space="preserve"> </w:t>
      </w:r>
      <w:r>
        <w:t>construct knowledge through their</w:t>
      </w:r>
      <w:r>
        <w:t xml:space="preserve"> </w:t>
      </w:r>
      <w:r>
        <w:t>experiences. In well designed immersive</w:t>
      </w:r>
      <w:r>
        <w:t xml:space="preserve"> </w:t>
      </w:r>
      <w:r>
        <w:t>simulations, learners are not mere</w:t>
      </w:r>
      <w:r>
        <w:t xml:space="preserve"> </w:t>
      </w:r>
      <w:r>
        <w:t>spectators but active participants. By</w:t>
      </w:r>
      <w:r>
        <w:t xml:space="preserve"> </w:t>
      </w:r>
      <w:r>
        <w:t>engaging with simulated environments,</w:t>
      </w:r>
      <w:r>
        <w:t xml:space="preserve"> </w:t>
      </w:r>
      <w:r>
        <w:t>manipulating objects, navigating spaces and</w:t>
      </w:r>
      <w:r>
        <w:t xml:space="preserve"> </w:t>
      </w:r>
      <w:r>
        <w:t>interacting with well-designed scenarios,</w:t>
      </w:r>
      <w:r>
        <w:t xml:space="preserve"> </w:t>
      </w:r>
      <w:r>
        <w:t>learners can develop skills and actively build</w:t>
      </w:r>
      <w:r>
        <w:t xml:space="preserve"> </w:t>
      </w:r>
      <w:r>
        <w:t>their understanding of concepts.</w:t>
      </w:r>
    </w:p>
    <w:p w14:paraId="62423452" w14:textId="3BD0C928" w:rsidR="002D37B6" w:rsidRDefault="002D37B6" w:rsidP="002D37B6">
      <w:r>
        <w:t>This embodied engagement enhances the</w:t>
      </w:r>
      <w:r>
        <w:t xml:space="preserve"> </w:t>
      </w:r>
      <w:r>
        <w:t>construction of knowledge by grounding</w:t>
      </w:r>
      <w:r>
        <w:t xml:space="preserve"> </w:t>
      </w:r>
      <w:r>
        <w:t>abstract concepts in concrete actions and</w:t>
      </w:r>
      <w:r>
        <w:t xml:space="preserve"> </w:t>
      </w:r>
      <w:r>
        <w:t>experiences. There is substantial evidence</w:t>
      </w:r>
      <w:r>
        <w:t xml:space="preserve"> </w:t>
      </w:r>
      <w:r>
        <w:t>that this form of active, situated, experiential</w:t>
      </w:r>
      <w:r>
        <w:t xml:space="preserve"> </w:t>
      </w:r>
      <w:r>
        <w:t>learning can deepen the understanding and</w:t>
      </w:r>
      <w:r>
        <w:t xml:space="preserve"> </w:t>
      </w:r>
      <w:r>
        <w:t>retention of information and facilitate the</w:t>
      </w:r>
      <w:r>
        <w:t xml:space="preserve"> </w:t>
      </w:r>
      <w:r>
        <w:t>transfer of skills to real-world practice.</w:t>
      </w:r>
    </w:p>
    <w:p w14:paraId="283697C7" w14:textId="117B7395" w:rsidR="002D37B6" w:rsidRDefault="002D37B6" w:rsidP="002D37B6">
      <w:r>
        <w:t>Do consider pedagogic theory in the design</w:t>
      </w:r>
      <w:r>
        <w:t xml:space="preserve"> </w:t>
      </w:r>
      <w:r>
        <w:t>of immersive S-BL materials and how it binds</w:t>
      </w:r>
      <w:r>
        <w:t xml:space="preserve"> </w:t>
      </w:r>
      <w:r>
        <w:t>the overall experience through the stages of</w:t>
      </w:r>
      <w:r>
        <w:t xml:space="preserve"> </w:t>
      </w:r>
      <w:r>
        <w:t>pre-briefing, deployment, feedback,</w:t>
      </w:r>
      <w:r>
        <w:t xml:space="preserve"> </w:t>
      </w:r>
      <w:r>
        <w:t>debriefing and what follows. Do design</w:t>
      </w:r>
      <w:r>
        <w:t xml:space="preserve"> </w:t>
      </w:r>
      <w:r>
        <w:t>scenarios that maximise opportunities for</w:t>
      </w:r>
      <w:r>
        <w:t xml:space="preserve"> </w:t>
      </w:r>
      <w:r>
        <w:t>learner agency.</w:t>
      </w:r>
    </w:p>
    <w:p w14:paraId="567AEBA8" w14:textId="77777777" w:rsidR="002D37B6" w:rsidRDefault="002D37B6" w:rsidP="002D37B6">
      <w:r>
        <w:t>INTERACTIVITY</w:t>
      </w:r>
    </w:p>
    <w:p w14:paraId="3AD1DAA2" w14:textId="2B34B5B7" w:rsidR="002D37B6" w:rsidRDefault="002D37B6" w:rsidP="002D37B6">
      <w:r>
        <w:t>Consider the types of interactivity</w:t>
      </w:r>
      <w:r>
        <w:t xml:space="preserve"> </w:t>
      </w:r>
      <w:r>
        <w:t>available. For example, student to digital</w:t>
      </w:r>
      <w:r>
        <w:t xml:space="preserve"> </w:t>
      </w:r>
      <w:r>
        <w:t>environment, student to physical</w:t>
      </w:r>
      <w:r>
        <w:t xml:space="preserve"> </w:t>
      </w:r>
      <w:r>
        <w:t>equipment, digital human to student, and</w:t>
      </w:r>
      <w:r>
        <w:t xml:space="preserve"> </w:t>
      </w:r>
      <w:r>
        <w:t>student to facilitator. Enable collaborative</w:t>
      </w:r>
      <w:r>
        <w:t xml:space="preserve"> </w:t>
      </w:r>
      <w:r>
        <w:t>activities and social interactions within the</w:t>
      </w:r>
      <w:r>
        <w:t xml:space="preserve"> </w:t>
      </w:r>
      <w:r>
        <w:t>simulation experience. Peer collaboration</w:t>
      </w:r>
      <w:r>
        <w:t xml:space="preserve"> </w:t>
      </w:r>
      <w:r>
        <w:t>and discussion enhance learning outcomes</w:t>
      </w:r>
      <w:r>
        <w:t xml:space="preserve"> </w:t>
      </w:r>
      <w:r>
        <w:t>and promote the development of</w:t>
      </w:r>
      <w:r>
        <w:t xml:space="preserve"> </w:t>
      </w:r>
      <w:r>
        <w:t>communication skills.</w:t>
      </w:r>
    </w:p>
    <w:p w14:paraId="3BCCB0FA" w14:textId="77777777" w:rsidR="002D37B6" w:rsidRDefault="002D37B6" w:rsidP="002D37B6">
      <w:r>
        <w:t>DIGITAL HUMANS</w:t>
      </w:r>
    </w:p>
    <w:p w14:paraId="4F4886F1" w14:textId="6F309CB7" w:rsidR="002D37B6" w:rsidRDefault="002D37B6" w:rsidP="002D37B6">
      <w:r>
        <w:t>Digital characters can be powerful additions to</w:t>
      </w:r>
      <w:r>
        <w:t xml:space="preserve"> </w:t>
      </w:r>
      <w:r>
        <w:t>S-BL experiences. These can be simple talking</w:t>
      </w:r>
      <w:r>
        <w:t xml:space="preserve"> </w:t>
      </w:r>
      <w:r>
        <w:t>heads or full-body 3D models with animation.</w:t>
      </w:r>
      <w:r>
        <w:t xml:space="preserve"> </w:t>
      </w:r>
      <w:r>
        <w:t>How you choose to integrate them requires</w:t>
      </w:r>
      <w:r>
        <w:t xml:space="preserve"> </w:t>
      </w:r>
      <w:r>
        <w:t xml:space="preserve">careful consideration. Ensure that </w:t>
      </w:r>
      <w:r>
        <w:lastRenderedPageBreak/>
        <w:t>any</w:t>
      </w:r>
      <w:r>
        <w:t xml:space="preserve"> </w:t>
      </w:r>
      <w:r>
        <w:t>character serves a specific purpose within the</w:t>
      </w:r>
      <w:r>
        <w:t xml:space="preserve"> </w:t>
      </w:r>
      <w:r>
        <w:t>experience. Characters can, for example, be</w:t>
      </w:r>
      <w:r>
        <w:t xml:space="preserve"> </w:t>
      </w:r>
      <w:r>
        <w:t>used to provide guidance, feedback or context</w:t>
      </w:r>
      <w:r>
        <w:t xml:space="preserve"> </w:t>
      </w:r>
      <w:r>
        <w:t>within scenarios.</w:t>
      </w:r>
    </w:p>
    <w:p w14:paraId="4D33995C" w14:textId="7B44BF78" w:rsidR="002D37B6" w:rsidRDefault="002D37B6" w:rsidP="002D37B6">
      <w:r>
        <w:t>Be mindful of ethical considerations and</w:t>
      </w:r>
      <w:r>
        <w:t xml:space="preserve"> </w:t>
      </w:r>
      <w:r>
        <w:t>cultural sensitivities to avoid perpetuating</w:t>
      </w:r>
      <w:r>
        <w:t xml:space="preserve"> </w:t>
      </w:r>
      <w:r>
        <w:t>stereotypes or biases. This is especially</w:t>
      </w:r>
      <w:r>
        <w:t xml:space="preserve"> </w:t>
      </w:r>
      <w:r>
        <w:t>important when using Al tools.</w:t>
      </w:r>
    </w:p>
    <w:p w14:paraId="03633906" w14:textId="77777777" w:rsidR="002D37B6" w:rsidRDefault="002D37B6" w:rsidP="002D37B6">
      <w:r>
        <w:t>PLANNING</w:t>
      </w:r>
    </w:p>
    <w:p w14:paraId="47615446" w14:textId="6C5F45E2" w:rsidR="00DE354C" w:rsidRDefault="002D37B6" w:rsidP="002D37B6">
      <w:r>
        <w:t>By far the most important factor in the</w:t>
      </w:r>
      <w:r>
        <w:t xml:space="preserve"> </w:t>
      </w:r>
      <w:r>
        <w:t>successful design of engaging, meaningful</w:t>
      </w:r>
      <w:r>
        <w:t xml:space="preserve"> </w:t>
      </w:r>
      <w:r>
        <w:t>learning experiences is planning. As you can</w:t>
      </w:r>
      <w:r>
        <w:t xml:space="preserve"> </w:t>
      </w:r>
      <w:r>
        <w:t>see from this guide, there are a lot of things to</w:t>
      </w:r>
      <w:r>
        <w:t xml:space="preserve"> </w:t>
      </w:r>
      <w:r>
        <w:t>consider, from pedagogy and PSRBs to</w:t>
      </w:r>
      <w:r>
        <w:t xml:space="preserve"> </w:t>
      </w:r>
      <w:r>
        <w:t>accessibility and interactivity. Planning</w:t>
      </w:r>
      <w:r>
        <w:t xml:space="preserve"> </w:t>
      </w:r>
      <w:r>
        <w:t>supports iterative development and helps to</w:t>
      </w:r>
      <w:r>
        <w:t xml:space="preserve"> </w:t>
      </w:r>
      <w:r>
        <w:t>break down the design process into</w:t>
      </w:r>
      <w:r>
        <w:t xml:space="preserve"> </w:t>
      </w:r>
      <w:r>
        <w:t>manageable stages. The more care you put</w:t>
      </w:r>
      <w:r>
        <w:t xml:space="preserve"> </w:t>
      </w:r>
      <w:r>
        <w:t>into planning, the better the results will be.</w:t>
      </w:r>
    </w:p>
    <w:sectPr w:rsidR="00DE354C" w:rsidSect="00CF57EE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37B6"/>
    <w:rsid w:val="002D37B6"/>
    <w:rsid w:val="00642D48"/>
    <w:rsid w:val="00CF57EE"/>
    <w:rsid w:val="00DE3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848C5B"/>
  <w15:chartTrackingRefBased/>
  <w15:docId w15:val="{B9EA3A48-483A-4C93-B97B-4F7112FE6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3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3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37B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3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37B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3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37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37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37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37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37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37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37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37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37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37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37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37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3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3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37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3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37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37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37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37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37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37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37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1125</Words>
  <Characters>6413</Characters>
  <Application>Microsoft Office Word</Application>
  <DocSecurity>0</DocSecurity>
  <Lines>53</Lines>
  <Paragraphs>15</Paragraphs>
  <ScaleCrop>false</ScaleCrop>
  <Company>Bath Spa University</Company>
  <LinksUpToDate>false</LinksUpToDate>
  <CharactersWithSpaces>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Giles Martin</dc:creator>
  <cp:keywords/>
  <dc:description/>
  <cp:lastModifiedBy>Giles Martin</cp:lastModifiedBy>
  <cp:revision>1</cp:revision>
  <dcterms:created xsi:type="dcterms:W3CDTF">2025-05-23T13:44:00Z</dcterms:created>
  <dcterms:modified xsi:type="dcterms:W3CDTF">2025-05-23T13:53:00Z</dcterms:modified>
</cp:coreProperties>
</file>